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32D3F4" w14:textId="77777777" w:rsidR="006A206A" w:rsidRDefault="006A206A" w:rsidP="00BF3723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</w:p>
    <w:p w14:paraId="4E8DA798" w14:textId="77777777" w:rsidR="006A206A" w:rsidRDefault="006A206A" w:rsidP="00BF3723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</w:p>
    <w:p w14:paraId="45E732C6" w14:textId="5193B3D0" w:rsidR="002E239E" w:rsidRPr="008967AD" w:rsidRDefault="002E239E" w:rsidP="002E239E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320562E9" w14:textId="5D7DD527" w:rsidR="00CB6A42" w:rsidRPr="008967AD" w:rsidRDefault="00CB6A42" w:rsidP="00CB6A4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 w:rsidR="004045C2" w:rsidRPr="008967AD">
        <w:rPr>
          <w:rFonts w:ascii="Arial" w:hAnsi="Arial" w:cs="Arial"/>
          <w:b/>
          <w:bCs/>
          <w:color w:val="000000" w:themeColor="text1"/>
        </w:rPr>
        <w:t>4</w:t>
      </w:r>
      <w:r w:rsidRPr="008967AD">
        <w:rPr>
          <w:rFonts w:ascii="Arial" w:hAnsi="Arial" w:cs="Arial"/>
          <w:b/>
          <w:bCs/>
          <w:color w:val="000000" w:themeColor="text1"/>
        </w:rPr>
        <w:t>0</w:t>
      </w:r>
      <w:r w:rsidRPr="008967AD">
        <w:rPr>
          <w:rFonts w:ascii="Arial" w:hAnsi="Arial" w:cs="Arial"/>
          <w:color w:val="000000" w:themeColor="text1"/>
        </w:rPr>
        <w:t xml:space="preserve"> est un revêtement de sol décoratif, flexible, non chargé de Groupe T d’abrasion, disponible en lame et en dalle à bords chanfreinés (4 côtés). Il est constitué d'une couche d'usure de 0,</w:t>
      </w:r>
      <w:r w:rsidR="004045C2" w:rsidRPr="008967AD">
        <w:rPr>
          <w:rFonts w:ascii="Arial" w:hAnsi="Arial" w:cs="Arial"/>
          <w:color w:val="000000" w:themeColor="text1"/>
        </w:rPr>
        <w:t>4</w:t>
      </w:r>
      <w:r w:rsidRPr="008967AD">
        <w:rPr>
          <w:rFonts w:ascii="Arial" w:hAnsi="Arial" w:cs="Arial"/>
          <w:color w:val="000000" w:themeColor="text1"/>
        </w:rPr>
        <w:t>0mm, d'un film décors imprimé en haute définition pour offrir une variété maximale dans le décor. Il dispose également d’une couche acoustique sur le dessus du produit pour un meilleur confort à la marche, et d’une couche intercalaire confort pour une meilleure facilité de découpe à l'installation. L'épaisseur totale est de 2mm.</w:t>
      </w:r>
    </w:p>
    <w:p w14:paraId="13B04742" w14:textId="77777777" w:rsidR="00CB6A42" w:rsidRPr="008967AD" w:rsidRDefault="00CB6A42" w:rsidP="00CB6A4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color w:val="000000" w:themeColor="text1"/>
        </w:rPr>
        <w:t>Il bénéficie d'un traitement de surface polyuréthane réticulé (</w:t>
      </w:r>
      <w:proofErr w:type="spellStart"/>
      <w:r w:rsidRPr="008967AD">
        <w:rPr>
          <w:rFonts w:ascii="Arial" w:hAnsi="Arial" w:cs="Arial"/>
          <w:color w:val="000000" w:themeColor="text1"/>
        </w:rPr>
        <w:t>Protecshield</w:t>
      </w:r>
      <w:r w:rsidRPr="008967AD">
        <w:rPr>
          <w:rFonts w:ascii="Arial" w:hAnsi="Arial" w:cs="Arial"/>
          <w:color w:val="000000" w:themeColor="text1"/>
          <w:vertAlign w:val="superscript"/>
        </w:rPr>
        <w:t>TM</w:t>
      </w:r>
      <w:proofErr w:type="spellEnd"/>
      <w:r w:rsidRPr="008967AD">
        <w:rPr>
          <w:rFonts w:ascii="Arial" w:hAnsi="Arial" w:cs="Arial"/>
          <w:color w:val="000000" w:themeColor="text1"/>
        </w:rPr>
        <w:t>) facilitant l’entretien et une résistance aux micro-rayures.</w:t>
      </w:r>
    </w:p>
    <w:p w14:paraId="6CAA74CF" w14:textId="77777777" w:rsidR="00CB6A42" w:rsidRPr="008967AD" w:rsidRDefault="00CB6A42" w:rsidP="00CB6A4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42A0B670" w14:textId="57FD620A" w:rsidR="00D65839" w:rsidRDefault="00CB6A42" w:rsidP="00CB6A4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 w:rsidR="004045C2" w:rsidRPr="008967AD">
        <w:rPr>
          <w:rFonts w:ascii="Arial" w:hAnsi="Arial" w:cs="Arial"/>
          <w:b/>
          <w:bCs/>
          <w:color w:val="000000" w:themeColor="text1"/>
        </w:rPr>
        <w:t>4</w:t>
      </w:r>
      <w:r w:rsidRPr="008967AD">
        <w:rPr>
          <w:rFonts w:ascii="Arial" w:hAnsi="Arial" w:cs="Arial"/>
          <w:b/>
          <w:bCs/>
          <w:color w:val="000000" w:themeColor="text1"/>
        </w:rPr>
        <w:t>0</w:t>
      </w:r>
      <w:r w:rsidRPr="008967AD">
        <w:rPr>
          <w:rFonts w:ascii="Arial" w:hAnsi="Arial" w:cs="Arial"/>
          <w:color w:val="000000" w:themeColor="text1"/>
        </w:rPr>
        <w:t xml:space="preserve"> est un produit à coller. Il est classé </w:t>
      </w:r>
      <w:proofErr w:type="spellStart"/>
      <w:r w:rsidRPr="008967AD">
        <w:rPr>
          <w:rFonts w:ascii="Arial" w:hAnsi="Arial" w:cs="Arial"/>
          <w:color w:val="000000" w:themeColor="text1"/>
        </w:rPr>
        <w:t>Bfl</w:t>
      </w:r>
      <w:proofErr w:type="spellEnd"/>
      <w:r w:rsidRPr="008967AD">
        <w:rPr>
          <w:rFonts w:ascii="Arial" w:hAnsi="Arial" w:cs="Arial"/>
          <w:color w:val="000000" w:themeColor="text1"/>
        </w:rPr>
        <w:t xml:space="preserve"> -s1 selon la norme feu EN 13501-1.</w:t>
      </w:r>
      <w:r w:rsidR="009220C2" w:rsidRPr="008967AD">
        <w:rPr>
          <w:rFonts w:ascii="Arial" w:hAnsi="Arial" w:cs="Arial"/>
          <w:color w:val="000000" w:themeColor="text1"/>
        </w:rPr>
        <w:t xml:space="preserve"> </w:t>
      </w:r>
    </w:p>
    <w:p w14:paraId="35B4D93F" w14:textId="77777777" w:rsidR="00AD3943" w:rsidRPr="008967AD" w:rsidRDefault="00AD3943" w:rsidP="00CB6A4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62500E20" w14:textId="72D2088E" w:rsidR="00CB6A42" w:rsidRPr="008967AD" w:rsidRDefault="009220C2" w:rsidP="00CB6A4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>CREATION 40</w:t>
      </w:r>
      <w:r w:rsidRPr="008967AD">
        <w:rPr>
          <w:rFonts w:ascii="Arial" w:hAnsi="Arial" w:cs="Arial"/>
          <w:color w:val="000000" w:themeColor="text1"/>
        </w:rPr>
        <w:t xml:space="preserve"> est certifié U2sP3</w:t>
      </w:r>
      <w:r w:rsidR="00D65839" w:rsidRPr="008967AD">
        <w:rPr>
          <w:rFonts w:ascii="Arial" w:hAnsi="Arial" w:cs="Arial"/>
          <w:color w:val="000000" w:themeColor="text1"/>
        </w:rPr>
        <w:t>E2C2,</w:t>
      </w:r>
      <w:r w:rsidRPr="008967AD">
        <w:rPr>
          <w:rFonts w:ascii="Arial" w:hAnsi="Arial" w:cs="Arial"/>
          <w:color w:val="000000" w:themeColor="text1"/>
        </w:rPr>
        <w:t xml:space="preserve"> n° de certificat </w:t>
      </w:r>
      <w:r w:rsidR="008E731A" w:rsidRPr="008E731A">
        <w:rPr>
          <w:rFonts w:ascii="Arial" w:hAnsi="Arial" w:cs="Arial"/>
          <w:color w:val="000000" w:themeColor="text1"/>
        </w:rPr>
        <w:t>N°</w:t>
      </w:r>
      <w:r w:rsidR="00555822">
        <w:rPr>
          <w:rFonts w:ascii="Arial" w:hAnsi="Arial" w:cs="Arial"/>
          <w:color w:val="000000" w:themeColor="text1"/>
        </w:rPr>
        <w:t xml:space="preserve"> </w:t>
      </w:r>
      <w:r w:rsidR="008E731A" w:rsidRPr="008E731A">
        <w:rPr>
          <w:rFonts w:ascii="Arial" w:hAnsi="Arial" w:cs="Arial"/>
          <w:color w:val="000000" w:themeColor="text1"/>
        </w:rPr>
        <w:t>783/356-006.1-07/24</w:t>
      </w:r>
      <w:r w:rsidR="008E731A">
        <w:rPr>
          <w:rFonts w:ascii="Arial" w:hAnsi="Arial" w:cs="Arial"/>
          <w:color w:val="000000" w:themeColor="text1"/>
        </w:rPr>
        <w:t xml:space="preserve"> </w:t>
      </w:r>
      <w:r w:rsidR="003D1CE6" w:rsidRPr="008967AD">
        <w:rPr>
          <w:rFonts w:ascii="Arial" w:hAnsi="Arial" w:cs="Arial"/>
          <w:color w:val="000000" w:themeColor="text1"/>
        </w:rPr>
        <w:t>et répond au classement européen 23-32.</w:t>
      </w:r>
    </w:p>
    <w:p w14:paraId="13BFE2B3" w14:textId="77777777" w:rsidR="00CB6A42" w:rsidRPr="008967AD" w:rsidRDefault="00CB6A42" w:rsidP="00CB6A4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4368A2AD" w14:textId="390A08D8" w:rsidR="00CB6A42" w:rsidRDefault="00CB6A42" w:rsidP="00CB6A4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 w:rsidR="00D65839" w:rsidRPr="008967AD">
        <w:rPr>
          <w:rFonts w:ascii="Arial" w:hAnsi="Arial" w:cs="Arial"/>
          <w:b/>
          <w:bCs/>
          <w:color w:val="000000" w:themeColor="text1"/>
        </w:rPr>
        <w:t>4</w:t>
      </w:r>
      <w:r w:rsidRPr="008967AD">
        <w:rPr>
          <w:rFonts w:ascii="Arial" w:hAnsi="Arial" w:cs="Arial"/>
          <w:b/>
          <w:bCs/>
          <w:color w:val="000000" w:themeColor="text1"/>
        </w:rPr>
        <w:t>0</w:t>
      </w:r>
      <w:r w:rsidRPr="008967AD">
        <w:rPr>
          <w:rFonts w:ascii="Arial" w:hAnsi="Arial" w:cs="Arial"/>
          <w:color w:val="000000" w:themeColor="text1"/>
        </w:rPr>
        <w:t xml:space="preserve"> ne contient pas de phtalate (sauf contenu recyclé). Il est 100% recyclable. Les chutes de pose, ainsi que les sols en fin de vie sous certaines conditions, peuvent être collectés et recyclés via le programme Gerflor</w:t>
      </w:r>
      <w:r w:rsidR="003D1CE6" w:rsidRPr="008967AD">
        <w:rPr>
          <w:rFonts w:ascii="Arial" w:hAnsi="Arial" w:cs="Arial"/>
          <w:color w:val="000000" w:themeColor="text1"/>
        </w:rPr>
        <w:t xml:space="preserve"> « Seconde</w:t>
      </w:r>
      <w:r w:rsidRPr="008967AD">
        <w:rPr>
          <w:rFonts w:ascii="Arial" w:hAnsi="Arial" w:cs="Arial"/>
          <w:color w:val="000000" w:themeColor="text1"/>
        </w:rPr>
        <w:t xml:space="preserve"> Vie</w:t>
      </w:r>
      <w:r w:rsidR="003D1CE6" w:rsidRPr="008967AD">
        <w:rPr>
          <w:rFonts w:ascii="Arial" w:hAnsi="Arial" w:cs="Arial"/>
          <w:color w:val="000000" w:themeColor="text1"/>
        </w:rPr>
        <w:t xml:space="preserve"> </w:t>
      </w:r>
      <w:r w:rsidRPr="008967AD">
        <w:rPr>
          <w:rFonts w:ascii="Arial" w:hAnsi="Arial" w:cs="Arial"/>
          <w:color w:val="000000" w:themeColor="text1"/>
        </w:rPr>
        <w:t>»</w:t>
      </w:r>
      <w:r w:rsidR="003D1CE6" w:rsidRPr="008967AD">
        <w:rPr>
          <w:rFonts w:ascii="Arial" w:hAnsi="Arial" w:cs="Arial"/>
          <w:color w:val="000000" w:themeColor="text1"/>
        </w:rPr>
        <w:t>.</w:t>
      </w:r>
      <w:r w:rsidRPr="008967AD">
        <w:rPr>
          <w:rFonts w:ascii="Arial" w:hAnsi="Arial" w:cs="Arial"/>
          <w:color w:val="000000" w:themeColor="text1"/>
        </w:rPr>
        <w:t xml:space="preserve"> Il contient en moyenne 35% de contenu recyclé. Il est conforme à la réglementation REACH. Les émissions dans l’air de TVOC à 28 jours (NF EN 16000) sont &lt; 10 microgrammes/m3 et sont classées A+ (la meilleure classe) dans le cadre de l’étiquetage sanitaire</w:t>
      </w:r>
      <w:r w:rsidR="00186283">
        <w:rPr>
          <w:rFonts w:ascii="Arial" w:hAnsi="Arial" w:cs="Arial"/>
          <w:color w:val="000000" w:themeColor="text1"/>
        </w:rPr>
        <w:t xml:space="preserve">, </w:t>
      </w:r>
      <w:proofErr w:type="spellStart"/>
      <w:r w:rsidR="00186283" w:rsidRPr="000D3522">
        <w:rPr>
          <w:rFonts w:ascii="Arial" w:hAnsi="Arial" w:cs="Arial"/>
          <w:color w:val="000000" w:themeColor="text1"/>
        </w:rPr>
        <w:t>Floorscore</w:t>
      </w:r>
      <w:proofErr w:type="spellEnd"/>
      <w:r w:rsidR="00186283" w:rsidRPr="000D3522">
        <w:rPr>
          <w:rFonts w:ascii="Arial" w:hAnsi="Arial" w:cs="Arial"/>
          <w:color w:val="000000" w:themeColor="text1"/>
        </w:rPr>
        <w:t>®</w:t>
      </w:r>
      <w:r w:rsidR="008F4B5B">
        <w:rPr>
          <w:rFonts w:ascii="Arial" w:hAnsi="Arial" w:cs="Arial"/>
          <w:color w:val="000000" w:themeColor="text1"/>
        </w:rPr>
        <w:t>, IAC Gold</w:t>
      </w:r>
      <w:r w:rsidR="00186283" w:rsidRPr="000D3522">
        <w:rPr>
          <w:rFonts w:ascii="Arial" w:hAnsi="Arial" w:cs="Arial"/>
          <w:color w:val="000000" w:themeColor="text1"/>
        </w:rPr>
        <w:t xml:space="preserve"> &amp; M1.</w:t>
      </w:r>
    </w:p>
    <w:p w14:paraId="38088B3F" w14:textId="77777777" w:rsidR="000D3522" w:rsidRDefault="000D3522" w:rsidP="00CB6A4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42F67D3A" w14:textId="557DA5A8" w:rsidR="000D3522" w:rsidRPr="008967AD" w:rsidRDefault="000D3522" w:rsidP="00CB6A4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0D3522">
        <w:rPr>
          <w:rFonts w:ascii="Arial" w:hAnsi="Arial" w:cs="Arial"/>
          <w:b/>
          <w:bCs/>
          <w:color w:val="000000" w:themeColor="text1"/>
        </w:rPr>
        <w:t>CREATION 40</w:t>
      </w:r>
      <w:r>
        <w:rPr>
          <w:rFonts w:ascii="Arial" w:hAnsi="Arial" w:cs="Arial"/>
          <w:color w:val="000000" w:themeColor="text1"/>
        </w:rPr>
        <w:t xml:space="preserve"> dispose d’une FDES individuelle, vérifiée et disponible sur la base INIES.</w:t>
      </w:r>
    </w:p>
    <w:p w14:paraId="1AA27755" w14:textId="77777777" w:rsidR="002E239E" w:rsidRPr="0026640F" w:rsidRDefault="002E239E" w:rsidP="002E239E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2060"/>
        </w:rPr>
      </w:pPr>
    </w:p>
    <w:sectPr w:rsidR="002E239E" w:rsidRPr="0026640F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5C9C80" w14:textId="77777777" w:rsidR="00D70AFF" w:rsidRDefault="00D70AFF">
      <w:r>
        <w:separator/>
      </w:r>
    </w:p>
  </w:endnote>
  <w:endnote w:type="continuationSeparator" w:id="0">
    <w:p w14:paraId="3A8A9967" w14:textId="77777777" w:rsidR="00D70AFF" w:rsidRDefault="00D70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C34325" w14:textId="229A79C6" w:rsidR="00391DCD" w:rsidRPr="00230517" w:rsidRDefault="00A22014" w:rsidP="00230517">
    <w:pPr>
      <w:pStyle w:val="Pieddepage"/>
      <w:pBdr>
        <w:top w:val="single" w:sz="12" w:space="2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Texte</w:t>
    </w:r>
    <w:r w:rsidR="0000648D">
      <w:rPr>
        <w:rFonts w:ascii="Arial" w:hAnsi="Arial" w:cs="Arial"/>
        <w:b/>
        <w:bCs/>
        <w:color w:val="001740"/>
        <w:sz w:val="20"/>
        <w:szCs w:val="20"/>
      </w:rPr>
      <w:t xml:space="preserve"> descriptif</w:t>
    </w:r>
    <w:r w:rsidR="00443832">
      <w:rPr>
        <w:rFonts w:ascii="Arial" w:hAnsi="Arial" w:cs="Arial"/>
        <w:b/>
        <w:bCs/>
        <w:color w:val="001740"/>
        <w:sz w:val="20"/>
        <w:szCs w:val="20"/>
      </w:rPr>
      <w:tab/>
    </w:r>
    <w:r w:rsidR="00443832">
      <w:rPr>
        <w:rFonts w:ascii="Arial" w:hAnsi="Arial" w:cs="Arial"/>
        <w:b/>
        <w:bCs/>
        <w:color w:val="001740"/>
        <w:sz w:val="20"/>
        <w:szCs w:val="20"/>
      </w:rPr>
      <w:tab/>
    </w:r>
    <w:r w:rsidR="0000648D">
      <w:rPr>
        <w:rFonts w:ascii="Arial" w:hAnsi="Arial" w:cs="Arial"/>
        <w:b/>
        <w:bCs/>
        <w:color w:val="001740"/>
        <w:sz w:val="20"/>
        <w:szCs w:val="20"/>
      </w:rPr>
      <w:t>gerflor.fr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13250C" w14:textId="77777777" w:rsidR="00D70AFF" w:rsidRDefault="00D70AFF">
      <w:r>
        <w:separator/>
      </w:r>
    </w:p>
  </w:footnote>
  <w:footnote w:type="continuationSeparator" w:id="0">
    <w:p w14:paraId="5EAFE9EA" w14:textId="77777777" w:rsidR="00D70AFF" w:rsidRDefault="00D70A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7A411" w14:textId="1449E06E" w:rsidR="007F49C9" w:rsidRPr="008547EC" w:rsidRDefault="00157524" w:rsidP="00655CDD">
    <w:pPr>
      <w:pStyle w:val="En-tte"/>
    </w:pPr>
    <w:r>
      <w:rPr>
        <w:noProof/>
      </w:rPr>
      <w:drawing>
        <wp:inline distT="0" distB="0" distL="0" distR="0" wp14:anchorId="12BA2B7E" wp14:editId="0B232E2F">
          <wp:extent cx="1411794" cy="465930"/>
          <wp:effectExtent l="0" t="0" r="0" b="0"/>
          <wp:docPr id="22902814" name="Image 2" descr="Inrecruiting France | care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Inrecruiting France | care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5041" cy="4802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F49C9" w:rsidRPr="007F49C9">
      <w:rPr>
        <w:rFonts w:ascii="Arial" w:hAnsi="Arial" w:cs="Arial"/>
        <w:b/>
        <w:bCs/>
        <w:color w:val="001740"/>
        <w:sz w:val="32"/>
        <w:szCs w:val="32"/>
      </w:rPr>
      <w:t xml:space="preserve"> </w:t>
    </w:r>
    <w:r w:rsidR="007F49C9">
      <w:rPr>
        <w:rFonts w:ascii="Arial" w:hAnsi="Arial" w:cs="Arial"/>
        <w:b/>
        <w:bCs/>
        <w:color w:val="001740"/>
        <w:sz w:val="32"/>
        <w:szCs w:val="32"/>
      </w:rPr>
      <w:tab/>
    </w:r>
    <w:r w:rsidR="007F49C9">
      <w:rPr>
        <w:rFonts w:ascii="Arial" w:hAnsi="Arial" w:cs="Arial"/>
        <w:b/>
        <w:bCs/>
        <w:color w:val="001740"/>
        <w:sz w:val="32"/>
        <w:szCs w:val="32"/>
      </w:rPr>
      <w:tab/>
    </w:r>
    <w:r w:rsidR="00824981">
      <w:rPr>
        <w:rFonts w:ascii="Arial" w:hAnsi="Arial" w:cs="Arial"/>
        <w:color w:val="001740"/>
        <w:sz w:val="32"/>
        <w:szCs w:val="32"/>
      </w:rPr>
      <w:t xml:space="preserve">CREATION </w:t>
    </w:r>
    <w:r w:rsidR="00414291">
      <w:rPr>
        <w:rFonts w:ascii="Arial" w:hAnsi="Arial" w:cs="Arial"/>
        <w:color w:val="001740"/>
        <w:sz w:val="32"/>
        <w:szCs w:val="32"/>
      </w:rPr>
      <w:t>40</w:t>
    </w:r>
  </w:p>
  <w:p w14:paraId="356E0435" w14:textId="77777777" w:rsidR="007F49C9" w:rsidRDefault="00B859FE">
    <w:pPr>
      <w:pStyle w:val="En-tte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6F62271" wp14:editId="5B942EF4">
              <wp:simplePos x="0" y="0"/>
              <wp:positionH relativeFrom="column">
                <wp:posOffset>1485900</wp:posOffset>
              </wp:positionH>
              <wp:positionV relativeFrom="paragraph">
                <wp:posOffset>46990</wp:posOffset>
              </wp:positionV>
              <wp:extent cx="4343400" cy="0"/>
              <wp:effectExtent l="13970" t="13970" r="14605" b="14605"/>
              <wp:wrapNone/>
              <wp:docPr id="1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A5E3185" id="Line 6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3.7pt" to="459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" strokecolor="#001740" strokeweight="2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>
      <o:colormru v:ext="edit" colors="#001840,#00174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491"/>
    <w:rsid w:val="0000648D"/>
    <w:rsid w:val="000316B5"/>
    <w:rsid w:val="0006255B"/>
    <w:rsid w:val="000A3DE2"/>
    <w:rsid w:val="000D3522"/>
    <w:rsid w:val="00121064"/>
    <w:rsid w:val="00157524"/>
    <w:rsid w:val="00176E00"/>
    <w:rsid w:val="00186283"/>
    <w:rsid w:val="001A1CBE"/>
    <w:rsid w:val="001A255B"/>
    <w:rsid w:val="001F18CD"/>
    <w:rsid w:val="00230517"/>
    <w:rsid w:val="00233620"/>
    <w:rsid w:val="0025602E"/>
    <w:rsid w:val="0026640F"/>
    <w:rsid w:val="002A7AA7"/>
    <w:rsid w:val="002E2080"/>
    <w:rsid w:val="002E239E"/>
    <w:rsid w:val="002E5ABD"/>
    <w:rsid w:val="00307F2A"/>
    <w:rsid w:val="00351D06"/>
    <w:rsid w:val="00391DCD"/>
    <w:rsid w:val="0039672C"/>
    <w:rsid w:val="003D1CE6"/>
    <w:rsid w:val="004045C2"/>
    <w:rsid w:val="00414291"/>
    <w:rsid w:val="00443832"/>
    <w:rsid w:val="00494271"/>
    <w:rsid w:val="004C4072"/>
    <w:rsid w:val="004E7016"/>
    <w:rsid w:val="00500722"/>
    <w:rsid w:val="005321BC"/>
    <w:rsid w:val="00555822"/>
    <w:rsid w:val="00594567"/>
    <w:rsid w:val="005E210C"/>
    <w:rsid w:val="005E2D20"/>
    <w:rsid w:val="00611094"/>
    <w:rsid w:val="00653C64"/>
    <w:rsid w:val="00655CDD"/>
    <w:rsid w:val="00674FB6"/>
    <w:rsid w:val="006806D6"/>
    <w:rsid w:val="006A206A"/>
    <w:rsid w:val="006D7CF6"/>
    <w:rsid w:val="006F3143"/>
    <w:rsid w:val="0073569D"/>
    <w:rsid w:val="00753533"/>
    <w:rsid w:val="007602D7"/>
    <w:rsid w:val="00776352"/>
    <w:rsid w:val="0079167D"/>
    <w:rsid w:val="007A4ED0"/>
    <w:rsid w:val="007B76FC"/>
    <w:rsid w:val="007C5690"/>
    <w:rsid w:val="007F49C9"/>
    <w:rsid w:val="00824981"/>
    <w:rsid w:val="00832864"/>
    <w:rsid w:val="008473BD"/>
    <w:rsid w:val="008547EC"/>
    <w:rsid w:val="00854D46"/>
    <w:rsid w:val="008967AD"/>
    <w:rsid w:val="008E731A"/>
    <w:rsid w:val="008F4B5B"/>
    <w:rsid w:val="009220C2"/>
    <w:rsid w:val="0094383F"/>
    <w:rsid w:val="00971068"/>
    <w:rsid w:val="009813D3"/>
    <w:rsid w:val="0099517C"/>
    <w:rsid w:val="009B1456"/>
    <w:rsid w:val="009D2FF5"/>
    <w:rsid w:val="009E697B"/>
    <w:rsid w:val="00A15E3F"/>
    <w:rsid w:val="00A22014"/>
    <w:rsid w:val="00A43D63"/>
    <w:rsid w:val="00A64157"/>
    <w:rsid w:val="00A736E4"/>
    <w:rsid w:val="00A804DC"/>
    <w:rsid w:val="00AD3943"/>
    <w:rsid w:val="00AE5128"/>
    <w:rsid w:val="00AF7D64"/>
    <w:rsid w:val="00B02C68"/>
    <w:rsid w:val="00B649BB"/>
    <w:rsid w:val="00B859FE"/>
    <w:rsid w:val="00BC2470"/>
    <w:rsid w:val="00BF3723"/>
    <w:rsid w:val="00C00491"/>
    <w:rsid w:val="00C23D82"/>
    <w:rsid w:val="00C55E60"/>
    <w:rsid w:val="00C9079A"/>
    <w:rsid w:val="00CB6A42"/>
    <w:rsid w:val="00D65839"/>
    <w:rsid w:val="00D70AFF"/>
    <w:rsid w:val="00DA3E08"/>
    <w:rsid w:val="00DB0573"/>
    <w:rsid w:val="00DD42CA"/>
    <w:rsid w:val="00E270C7"/>
    <w:rsid w:val="00ED169E"/>
    <w:rsid w:val="00F06994"/>
    <w:rsid w:val="00F22532"/>
    <w:rsid w:val="00FD2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01840,#001740"/>
    </o:shapedefaults>
    <o:shapelayout v:ext="edit">
      <o:idmap v:ext="edit" data="2"/>
    </o:shapelayout>
  </w:shapeDefaults>
  <w:decimalSymbol w:val=","/>
  <w:listSeparator w:val=";"/>
  <w14:docId w14:val="714ADE49"/>
  <w15:chartTrackingRefBased/>
  <w15:docId w15:val="{4ED483B7-2579-461D-B07C-C1039F6E6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fr-FR" w:eastAsia="fr-FR"/>
    </w:rPr>
  </w:style>
  <w:style w:type="paragraph" w:styleId="Titre1">
    <w:name w:val="heading 1"/>
    <w:basedOn w:val="Normal"/>
    <w:next w:val="Normal"/>
    <w:qFormat/>
    <w:rsid w:val="006806D6"/>
    <w:pPr>
      <w:keepNext/>
      <w:outlineLvl w:val="0"/>
    </w:pPr>
    <w:rPr>
      <w:rFonts w:ascii="Verdana" w:hAnsi="Verdana"/>
      <w:b/>
      <w:bCs/>
      <w:noProof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82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4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35d2468-9582-4d9b-b187-368791ac0e1a" xsi:nil="true"/>
    <lcf76f155ced4ddcb4097134ff3c332f xmlns="13fe1edb-97ee-4903-84c0-d980cdea9314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CE237B8626BA48ABADD369712B9009" ma:contentTypeVersion="16" ma:contentTypeDescription="Create a new document." ma:contentTypeScope="" ma:versionID="bb113134c3b7086f2dcd946b2cbacefc">
  <xsd:schema xmlns:xsd="http://www.w3.org/2001/XMLSchema" xmlns:xs="http://www.w3.org/2001/XMLSchema" xmlns:p="http://schemas.microsoft.com/office/2006/metadata/properties" xmlns:ns2="13fe1edb-97ee-4903-84c0-d980cdea9314" xmlns:ns3="260da8e6-03ea-4bf8-a64b-fc438fb21f0b" xmlns:ns4="635d2468-9582-4d9b-b187-368791ac0e1a" targetNamespace="http://schemas.microsoft.com/office/2006/metadata/properties" ma:root="true" ma:fieldsID="e521e8eb99cec81781509a42e89cbcc6" ns2:_="" ns3:_="" ns4:_="">
    <xsd:import namespace="13fe1edb-97ee-4903-84c0-d980cdea9314"/>
    <xsd:import namespace="260da8e6-03ea-4bf8-a64b-fc438fb21f0b"/>
    <xsd:import namespace="635d2468-9582-4d9b-b187-368791ac0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fe1edb-97ee-4903-84c0-d980cdea93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f14cef1-d93c-41c1-ab0d-a9aa31e93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da8e6-03ea-4bf8-a64b-fc438fb21f0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d2468-9582-4d9b-b187-368791ac0e1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e365fa8-9aa0-4b86-9cf3-1ee71ade3a72}" ma:internalName="TaxCatchAll" ma:showField="CatchAllData" ma:web="260da8e6-03ea-4bf8-a64b-fc438fb21f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EDCDD90-20A9-4CD2-BEC9-75065F804801}">
  <ds:schemaRefs>
    <ds:schemaRef ds:uri="http://schemas.microsoft.com/office/2006/metadata/properties"/>
    <ds:schemaRef ds:uri="http://schemas.microsoft.com/office/infopath/2007/PartnerControls"/>
    <ds:schemaRef ds:uri="635d2468-9582-4d9b-b187-368791ac0e1a"/>
    <ds:schemaRef ds:uri="13fe1edb-97ee-4903-84c0-d980cdea9314"/>
  </ds:schemaRefs>
</ds:datastoreItem>
</file>

<file path=customXml/itemProps2.xml><?xml version="1.0" encoding="utf-8"?>
<ds:datastoreItem xmlns:ds="http://schemas.openxmlformats.org/officeDocument/2006/customXml" ds:itemID="{BF96E268-A211-4AE3-963F-CB3E6AF6F2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fe1edb-97ee-4903-84c0-d980cdea9314"/>
    <ds:schemaRef ds:uri="260da8e6-03ea-4bf8-a64b-fc438fb21f0b"/>
    <ds:schemaRef ds:uri="635d2468-9582-4d9b-b187-368791ac0e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F3AFB5C-571C-436A-962A-D14DEABED4B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11</TotalTime>
  <Pages>1</Pages>
  <Words>239</Words>
  <Characters>1262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Gerflor</Company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cp:lastModifiedBy>ZONFRILLO Nina</cp:lastModifiedBy>
  <cp:revision>20</cp:revision>
  <cp:lastPrinted>2010-09-21T06:56:00Z</cp:lastPrinted>
  <dcterms:created xsi:type="dcterms:W3CDTF">2025-07-29T10:09:00Z</dcterms:created>
  <dcterms:modified xsi:type="dcterms:W3CDTF">2025-08-27T14:07:00Z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0x01010037CE237B8626BA48ABADD369712B9009</vt:lpwstr>
  </property>
  <property fmtid="{D5CDD505-2E9C-101B-9397-08002B2CF9AE}" pid="3" name="MediaServiceImageTags">
    <vt:lpwstr/>
  </property>
</Properties>
</file>